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numPr>
          <w:ilvl w:val="0"/>
          <w:numId w:val="2"/>
        </w:numPr>
        <w:ind w:left="720" w:hanging="360"/>
        <w:rPr>
          <w:b w:val="1"/>
        </w:rPr>
      </w:pPr>
      <w:r w:rsidDel="00000000" w:rsidR="00000000" w:rsidRPr="00000000">
        <w:rPr>
          <w:b w:val="1"/>
          <w:rtl w:val="0"/>
        </w:rPr>
        <w:t xml:space="preserve">NO REFUNDS</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If your athlete is sick please keep them home and relay that information to the head coach.</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Spectators must remain on the opposite side of the court from the score table, players and coaches.</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Teams and spectators should demonstrate good sportsmanship! Players, coaches, and spectator comments should not be derogatory or demeaning towards opposing teams, athletes, or coaches.</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Spectators or players are not permitted to approach the score table or referee at any time. Only the head or assistant coach has the authority to speak with the score table or referee if there is a question regarding the awarding or removal of a point.</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Spectators and coaches will be a positive role model for children and encourage sportsmanship by showing respect and courtesy, and by demonstrating positive support for all athletes, coaches, spectators, officials, and staff at every game, practice, or league event.</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Spectators, coaches, and players will not engage in any kind of unsportsmanlike conduct with any official, coach, athlete, or other spectator such as booing, taunting, mouthing off, refusing to shake hands; or using profane language or gestures.</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Spectators, coaches, and players will not encourage any behaviors or practices that would endanger the health and wellbeing of the athletes.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Spectators and coaches should praise their team members for competing fairly, trying hard, and making the children feel like a winner every time, regardless of the score!</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The use of drugs, tobacco, and alcohol during youth sports is prohibited. Spectators, coaches, and athletes will refrain from their use during all league activities.</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Parents, remember that all coaches are volunteers! Respect the fact that they are willing to give so much of their time to your athlete.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Each team's coach is held responsible for the conduct of their fans/spectators/team participants.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If spectators, players, and/or coaches fail to abide by the code of conduct, they will be subject to disciplInary action as decided by the Athletic Department of the Boys &amp; Girls Clubs of The Colorado River. Disciplinary action could include, but is not limited to: verbal warnings, written warnings, ejections, and suspensions of various lengths.</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Officials, scorekeepers, and club staff have the authority to remove a player, coach, or spectator from a game and can declare the game a forfeit due to unsportsmanlike conduct.</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Any player, coach, or spectator ejected from any league activity is suspended for a minimum of one (1) week from all Club league activities. The suspension could be longer depending on the severity of the infraction. Suspensions are not eligible for appeal.</w:t>
      </w:r>
    </w:p>
    <w:p w:rsidR="00000000" w:rsidDel="00000000" w:rsidP="00000000" w:rsidRDefault="00000000" w:rsidRPr="00000000" w14:paraId="0000001F">
      <w:pPr>
        <w:numPr>
          <w:ilvl w:val="2"/>
          <w:numId w:val="2"/>
        </w:numPr>
        <w:ind w:left="2160" w:hanging="360"/>
        <w:rPr>
          <w:u w:val="none"/>
        </w:rPr>
      </w:pPr>
      <w:r w:rsidDel="00000000" w:rsidR="00000000" w:rsidRPr="00000000">
        <w:rPr>
          <w:rtl w:val="0"/>
        </w:rPr>
        <w:t xml:space="preserve">Players, coaches, and spectators who have been ejected must leave the complex and may not return until the completion of their suspension.</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No fighting is allowed. The first offense is a suspension for the rest of the season, and the second offense results in a one-year loss of eligibility in all league play or indefinite suspension if deemed severe.</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pPr>
      <w:r w:rsidDel="00000000" w:rsidR="00000000" w:rsidRPr="00000000">
        <w:rPr>
          <w:b w:val="1"/>
          <w:rtl w:val="0"/>
        </w:rPr>
        <w:t xml:space="preserve">FOUL PLAY WILL NOT BE TOLERATED.</w:t>
      </w: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If the referee or scorekeeper witnesses </w:t>
      </w:r>
      <w:r w:rsidDel="00000000" w:rsidR="00000000" w:rsidRPr="00000000">
        <w:rPr>
          <w:b w:val="1"/>
          <w:rtl w:val="0"/>
        </w:rPr>
        <w:t xml:space="preserve">any</w:t>
      </w:r>
      <w:r w:rsidDel="00000000" w:rsidR="00000000" w:rsidRPr="00000000">
        <w:rPr>
          <w:rtl w:val="0"/>
        </w:rPr>
        <w:t xml:space="preserve"> </w:t>
      </w:r>
      <w:r w:rsidDel="00000000" w:rsidR="00000000" w:rsidRPr="00000000">
        <w:rPr>
          <w:rtl w:val="0"/>
        </w:rPr>
        <w:t xml:space="preserve">acts of tackling, elbowing, cheap shots, blocking, or any unsportsmanlike act, the game will be stopped and the athlete can be ejected from the game.</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The Athletics department may decide to implement a suspension, depending on the severity of the infraction(s). </w:t>
      </w: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Parents must provide the Boys &amp; Girls Clubs of The Colorado River with a copy of the player(s) birth certificate.</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 Parents must report any contact changes if made to the Athletic Director &amp; team coach within 24 hours after any change.</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Coaches may bench your athlete for valid reasons leading up to a game (no more than 1 half).</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 If you are missing practice you must make your coaching staff aware.</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Maintain order &amp; never interfere with the progress of a game.</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Remain within the proper boundaries and never enter the playing area during a game. </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No spectator can or will be allowed to approach coaches, officials, or athletes on respected teams.</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Parents, it is your responsibility to make sure all athletes are at their scheduled game times; on time ready to play. </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Athletes cannot be in jeans or in sweats during games, players are allowed to wear sweats during practice. All players must be in basketball shorts during game time with shirts tucked in.</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The penalty for this is a technical foul issued to the representative team and could lead to forfeiture of the game.</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Understand and endorse the purpose of our program: to help athletes become successful with the skills needed while on the basketball court.</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Support the coaches by applauding behavior in your child and their teammates that demonstrates characteristics of integrity, empathy, sacrifice, and responsibility.</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Acknowledge and appreciate players' growth toward maturity and their effort toward establishing stronger relationships with teammates, coaches, and themselves.</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Affirm your athlete and their teammates when a good character, healthy sportsmanship, and other-centered behavior are displayed. Do not affirm only their athletic performance or a victory.</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Serve as role models for our athletes, talking politely and acting courteously toward coaches, officials, other parents, visiting team parents, and spectators at practices, games, and meetings.</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Model good sportsmanship. Acknowledge and applaud the efforts of your athletes and</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opponents. Accept defeat graciously by congratulating the athletes of the opposing team on a game well played. Support the team regardless of how much or how much your athlete plays or what the win-loss record is.</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When problems or questions arise, please have your Athlete present the problem to their coach</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 xml:space="preserve">By signing below, you have read and understand this code of conducts and are committed to being a parent with the power and platform to make a positive difference in the life of every athlete.</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Parent/Guardian Signature:</w:t>
      </w:r>
      <w:r w:rsidDel="00000000" w:rsidR="00000000" w:rsidRPr="00000000">
        <w:rPr>
          <w:rFonts w:ascii="Times New Roman" w:cs="Times New Roman" w:eastAsia="Times New Roman" w:hAnsi="Times New Roman"/>
          <w:sz w:val="24"/>
          <w:szCs w:val="24"/>
          <w:rtl w:val="0"/>
        </w:rPr>
        <w:t xml:space="preserve"> ______________________________     </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_______________</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Parent &amp; Spectator Code of Conduct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852139" cy="800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139"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